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left="6372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      </w:t>
      </w:r>
      <w:r>
        <w:rPr>
          <w:rFonts w:ascii="Times New Roman" w:eastAsia="Times New Roman" w:hAnsi="Times New Roman" w:cs="Times New Roman"/>
          <w:sz w:val="22"/>
          <w:szCs w:val="22"/>
        </w:rPr>
        <w:t>Дело № 5-</w:t>
      </w:r>
      <w:r>
        <w:rPr>
          <w:rFonts w:ascii="Times New Roman" w:eastAsia="Times New Roman" w:hAnsi="Times New Roman" w:cs="Times New Roman"/>
          <w:sz w:val="22"/>
          <w:szCs w:val="22"/>
        </w:rPr>
        <w:t>0839</w:t>
      </w:r>
      <w:r>
        <w:rPr>
          <w:rFonts w:ascii="Times New Roman" w:eastAsia="Times New Roman" w:hAnsi="Times New Roman" w:cs="Times New Roman"/>
          <w:sz w:val="22"/>
          <w:szCs w:val="22"/>
        </w:rPr>
        <w:t>-2602/202</w:t>
      </w:r>
      <w:r>
        <w:rPr>
          <w:rFonts w:ascii="Times New Roman" w:eastAsia="Times New Roman" w:hAnsi="Times New Roman" w:cs="Times New Roman"/>
          <w:sz w:val="22"/>
          <w:szCs w:val="22"/>
        </w:rPr>
        <w:t>6</w:t>
      </w:r>
    </w:p>
    <w:p>
      <w:pPr>
        <w:spacing w:before="0" w:after="0"/>
        <w:jc w:val="center"/>
      </w:pP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 О С Т А Н О В Л Е Н И Е</w:t>
      </w:r>
    </w:p>
    <w:p>
      <w:pPr>
        <w:spacing w:before="0" w:after="0"/>
        <w:jc w:val="both"/>
        <w:rPr>
          <w:sz w:val="27"/>
          <w:szCs w:val="27"/>
        </w:rPr>
      </w:pP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город Сургут </w:t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>20 мая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2026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года</w:t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Мировой судья судебного участка № 2 Сургутского судебного района города окружного значения Сургута Бордунов М.Б., находящийся по адресу: ХМАО-Югра, г. Сургут, ул. Гагарина, </w:t>
      </w:r>
      <w:r>
        <w:rPr>
          <w:rFonts w:ascii="Times New Roman" w:eastAsia="Times New Roman" w:hAnsi="Times New Roman" w:cs="Times New Roman"/>
          <w:sz w:val="27"/>
          <w:szCs w:val="27"/>
        </w:rPr>
        <w:t>д.9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Fonts w:ascii="Times New Roman" w:eastAsia="Times New Roman" w:hAnsi="Times New Roman" w:cs="Times New Roman"/>
          <w:sz w:val="27"/>
          <w:szCs w:val="27"/>
        </w:rPr>
        <w:t>каб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308, рассмотрев материалы дела в отношении: 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>
        <w:rPr>
          <w:rFonts w:ascii="Times New Roman" w:eastAsia="Times New Roman" w:hAnsi="Times New Roman" w:cs="Times New Roman"/>
          <w:sz w:val="27"/>
          <w:szCs w:val="27"/>
        </w:rPr>
        <w:t>Гураль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Дмитрия Николаевича, </w:t>
      </w:r>
      <w:r>
        <w:rPr>
          <w:rStyle w:val="cat-UserDefinedgrp-33rplc-7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Fonts w:ascii="Times New Roman" w:eastAsia="Times New Roman" w:hAnsi="Times New Roman" w:cs="Times New Roman"/>
          <w:sz w:val="27"/>
          <w:szCs w:val="27"/>
        </w:rPr>
        <w:t>по ст. 6.9.1 КоАП РФ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</w:p>
    <w:p>
      <w:pPr>
        <w:spacing w:before="0" w:after="0"/>
        <w:jc w:val="both"/>
        <w:rPr>
          <w:sz w:val="27"/>
          <w:szCs w:val="27"/>
        </w:rPr>
      </w:pP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УСТАНОВИЛ:</w:t>
      </w:r>
    </w:p>
    <w:p>
      <w:pPr>
        <w:spacing w:before="0" w:after="0"/>
        <w:jc w:val="center"/>
        <w:rPr>
          <w:sz w:val="27"/>
          <w:szCs w:val="27"/>
        </w:rPr>
      </w:pPr>
    </w:p>
    <w:p>
      <w:pPr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>24.04.2026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года в </w:t>
      </w:r>
      <w:r>
        <w:rPr>
          <w:rFonts w:ascii="Times New Roman" w:eastAsia="Times New Roman" w:hAnsi="Times New Roman" w:cs="Times New Roman"/>
          <w:sz w:val="27"/>
          <w:szCs w:val="27"/>
        </w:rPr>
        <w:t>12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час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00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мин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установлено, что </w:t>
      </w:r>
      <w:r>
        <w:rPr>
          <w:rFonts w:ascii="Times New Roman" w:eastAsia="Times New Roman" w:hAnsi="Times New Roman" w:cs="Times New Roman"/>
          <w:sz w:val="27"/>
          <w:szCs w:val="27"/>
        </w:rPr>
        <w:t>Гураль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Д.Н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установленный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срок </w:t>
      </w:r>
      <w:r>
        <w:rPr>
          <w:rFonts w:ascii="Times New Roman" w:eastAsia="Times New Roman" w:hAnsi="Times New Roman" w:cs="Times New Roman"/>
          <w:sz w:val="27"/>
          <w:szCs w:val="27"/>
        </w:rPr>
        <w:t>не прош</w:t>
      </w:r>
      <w:r>
        <w:rPr>
          <w:rFonts w:ascii="Times New Roman" w:eastAsia="Times New Roman" w:hAnsi="Times New Roman" w:cs="Times New Roman"/>
          <w:sz w:val="27"/>
          <w:szCs w:val="27"/>
        </w:rPr>
        <w:t>ел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диагностику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в КУ ХМАО-Югры СКПН</w:t>
      </w:r>
      <w:r>
        <w:rPr>
          <w:rFonts w:ascii="Times New Roman" w:eastAsia="Times New Roman" w:hAnsi="Times New Roman" w:cs="Times New Roman"/>
          <w:sz w:val="27"/>
          <w:szCs w:val="27"/>
        </w:rPr>
        <w:t>Б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г. Сургута, обязанность по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прохождению которой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возложена на не</w:t>
      </w:r>
      <w:r>
        <w:rPr>
          <w:rFonts w:ascii="Times New Roman" w:eastAsia="Times New Roman" w:hAnsi="Times New Roman" w:cs="Times New Roman"/>
          <w:sz w:val="27"/>
          <w:szCs w:val="27"/>
        </w:rPr>
        <w:t>го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постановлением </w:t>
      </w:r>
      <w:r>
        <w:rPr>
          <w:rStyle w:val="cat-UserDefinedgrp-34rplc-16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Fonts w:ascii="Times New Roman" w:eastAsia="Times New Roman" w:hAnsi="Times New Roman" w:cs="Times New Roman"/>
          <w:sz w:val="27"/>
          <w:szCs w:val="27"/>
        </w:rPr>
        <w:t>, в связи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 потреблением наркотических средств или психотропных веществ без назначения врача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>
      <w:pPr>
        <w:spacing w:before="0" w:after="0"/>
        <w:ind w:firstLine="708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Гураль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Д.Н</w:t>
      </w:r>
      <w:r>
        <w:rPr>
          <w:rFonts w:ascii="Times New Roman" w:eastAsia="Times New Roman" w:hAnsi="Times New Roman" w:cs="Times New Roman"/>
          <w:sz w:val="27"/>
          <w:szCs w:val="27"/>
        </w:rPr>
        <w:t>. в суде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бном заседании не присутствовал, извещен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надлежащим образом, представил ходатайство о рассмотрении дела без </w:t>
      </w:r>
      <w:r>
        <w:rPr>
          <w:rFonts w:ascii="Times New Roman" w:eastAsia="Times New Roman" w:hAnsi="Times New Roman" w:cs="Times New Roman"/>
          <w:sz w:val="27"/>
          <w:szCs w:val="27"/>
        </w:rPr>
        <w:t>его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участия.</w:t>
      </w:r>
    </w:p>
    <w:p>
      <w:pPr>
        <w:spacing w:before="0" w:after="0"/>
        <w:ind w:firstLine="708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Суд рассматривает дело в отсутствие </w:t>
      </w:r>
      <w:r>
        <w:rPr>
          <w:rFonts w:ascii="Times New Roman" w:eastAsia="Times New Roman" w:hAnsi="Times New Roman" w:cs="Times New Roman"/>
          <w:sz w:val="27"/>
          <w:szCs w:val="27"/>
        </w:rPr>
        <w:t>Гураль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Д.Н</w:t>
      </w:r>
      <w:r>
        <w:rPr>
          <w:rFonts w:ascii="Times New Roman" w:eastAsia="Times New Roman" w:hAnsi="Times New Roman" w:cs="Times New Roman"/>
          <w:sz w:val="27"/>
          <w:szCs w:val="27"/>
        </w:rPr>
        <w:t>. по имеющимся материалам.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Факт совершения </w:t>
      </w:r>
      <w:r>
        <w:rPr>
          <w:rFonts w:ascii="Times New Roman" w:eastAsia="Times New Roman" w:hAnsi="Times New Roman" w:cs="Times New Roman"/>
          <w:sz w:val="27"/>
          <w:szCs w:val="27"/>
        </w:rPr>
        <w:t>Гураль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Д.Н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административного правонарушения и его вина объективно подтверждаются совокупностью исследованных доказательств, а именно: </w:t>
      </w:r>
      <w:r>
        <w:rPr>
          <w:rFonts w:ascii="Times New Roman" w:eastAsia="Times New Roman" w:hAnsi="Times New Roman" w:cs="Times New Roman"/>
          <w:sz w:val="27"/>
          <w:szCs w:val="27"/>
        </w:rPr>
        <w:t>протоколом об административном правонарушении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от </w:t>
      </w:r>
      <w:r>
        <w:rPr>
          <w:rFonts w:ascii="Times New Roman" w:eastAsia="Times New Roman" w:hAnsi="Times New Roman" w:cs="Times New Roman"/>
          <w:sz w:val="27"/>
          <w:szCs w:val="27"/>
        </w:rPr>
        <w:t>24.04</w:t>
      </w:r>
      <w:r>
        <w:rPr>
          <w:rFonts w:ascii="Times New Roman" w:eastAsia="Times New Roman" w:hAnsi="Times New Roman" w:cs="Times New Roman"/>
          <w:sz w:val="27"/>
          <w:szCs w:val="27"/>
        </w:rPr>
        <w:t>.2026</w:t>
      </w:r>
      <w:r>
        <w:rPr>
          <w:rFonts w:ascii="Times New Roman" w:eastAsia="Times New Roman" w:hAnsi="Times New Roman" w:cs="Times New Roman"/>
          <w:sz w:val="27"/>
          <w:szCs w:val="27"/>
        </w:rPr>
        <w:t>;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рапортом сотрудника полиции;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ответом на запрос из КУ ХМАО-Югры СКПНБ г. Сургута, согласно которому </w:t>
      </w:r>
      <w:r>
        <w:rPr>
          <w:rFonts w:ascii="Times New Roman" w:eastAsia="Times New Roman" w:hAnsi="Times New Roman" w:cs="Times New Roman"/>
          <w:sz w:val="27"/>
          <w:szCs w:val="27"/>
        </w:rPr>
        <w:t>Гураль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Д.Н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уклонился от возложенных на него судом обязанностей; копией постановления </w:t>
      </w:r>
      <w:r>
        <w:rPr>
          <w:rStyle w:val="cat-UserDefinedgrp-35rplc-25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;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признательным объяснением </w:t>
      </w:r>
      <w:r>
        <w:rPr>
          <w:rFonts w:ascii="Times New Roman" w:eastAsia="Times New Roman" w:hAnsi="Times New Roman" w:cs="Times New Roman"/>
          <w:sz w:val="27"/>
          <w:szCs w:val="27"/>
        </w:rPr>
        <w:t>Гураль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Д.Н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.; </w:t>
      </w:r>
      <w:r>
        <w:rPr>
          <w:rFonts w:ascii="Times New Roman" w:eastAsia="Times New Roman" w:hAnsi="Times New Roman" w:cs="Times New Roman"/>
          <w:sz w:val="27"/>
          <w:szCs w:val="27"/>
        </w:rPr>
        <w:t>и другими материалами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Совокупность представленных доказательств, позволяет суду сделать вывод о виновности </w:t>
      </w:r>
      <w:r>
        <w:rPr>
          <w:rFonts w:ascii="Times New Roman" w:eastAsia="Times New Roman" w:hAnsi="Times New Roman" w:cs="Times New Roman"/>
          <w:sz w:val="27"/>
          <w:szCs w:val="27"/>
        </w:rPr>
        <w:t>Гураль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Д.Н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совершении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инкриминируемого правонарушения, поскольку он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не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прошёл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диагностику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КУ ХМАО-Югры СКПНД </w:t>
      </w:r>
      <w:r>
        <w:rPr>
          <w:rFonts w:ascii="Times New Roman" w:eastAsia="Times New Roman" w:hAnsi="Times New Roman" w:cs="Times New Roman"/>
          <w:sz w:val="27"/>
          <w:szCs w:val="27"/>
        </w:rPr>
        <w:t>г. Сургута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Действия </w:t>
      </w:r>
      <w:r>
        <w:rPr>
          <w:rFonts w:ascii="Times New Roman" w:eastAsia="Times New Roman" w:hAnsi="Times New Roman" w:cs="Times New Roman"/>
          <w:sz w:val="27"/>
          <w:szCs w:val="27"/>
        </w:rPr>
        <w:t>Гураль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Д.Н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подлежат квалификации по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ст. 6.9.1 КоАП РФ –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как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уклонение от прохождения диагностики, профилактических мероприятий, лечения от наркомании и (или) медицинской и (или) социальной реабилитации лицом, на которое судом возложена обязанность пройти диагностику, профилактические мероприятия, лечение от наркомании и (или) медицинскую и (или) социальную реабилитацию в связи с потреблением наркотических средств или психотропных веществ без назначения врача либо новых потенциально опасных </w:t>
      </w:r>
      <w:r>
        <w:rPr>
          <w:rFonts w:ascii="Times New Roman" w:eastAsia="Times New Roman" w:hAnsi="Times New Roman" w:cs="Times New Roman"/>
          <w:sz w:val="27"/>
          <w:szCs w:val="27"/>
        </w:rPr>
        <w:t>психоактивных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веществ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Обстоятельств, перечисленных в ст. 24.5 КоАП РФ, исключающих производство по делу об административном правонарушении, не имеется. 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>
        <w:rPr>
          <w:rFonts w:ascii="Times New Roman" w:eastAsia="Times New Roman" w:hAnsi="Times New Roman" w:cs="Times New Roman"/>
          <w:sz w:val="27"/>
          <w:szCs w:val="27"/>
        </w:rPr>
        <w:t>Обстоятельств, перечисленных в ст. 29.2 КоАП РФ, исключающих возможность рассмотрения дела, не имеется.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>
        <w:rPr>
          <w:rFonts w:ascii="Times New Roman" w:eastAsia="Times New Roman" w:hAnsi="Times New Roman" w:cs="Times New Roman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sz w:val="27"/>
          <w:szCs w:val="27"/>
        </w:rPr>
        <w:t>бстоятельств</w:t>
      </w:r>
      <w:r>
        <w:rPr>
          <w:rFonts w:ascii="Times New Roman" w:eastAsia="Times New Roman" w:hAnsi="Times New Roman" w:cs="Times New Roman"/>
          <w:sz w:val="27"/>
          <w:szCs w:val="27"/>
        </w:rPr>
        <w:t>, смягчающих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административную ответственность,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судом не установлено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>
      <w:pPr>
        <w:spacing w:before="0" w:after="0"/>
        <w:ind w:firstLine="708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К обстоятельствам, отягчающим административную ответственность, предусмотренным ст. 4.3 КоАП РФ, суд относит повторное совершение однородного административного правонарушения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>
        <w:rPr>
          <w:rFonts w:ascii="Times New Roman" w:eastAsia="Times New Roman" w:hAnsi="Times New Roman" w:cs="Times New Roman"/>
          <w:sz w:val="27"/>
          <w:szCs w:val="27"/>
        </w:rPr>
        <w:t>При определении меры наказания суд учитывает характер и степень общественной опасности деяния, обстоятельства его совершения, данные о личности нарушителя, его отношение к содеянному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>
        <w:rPr>
          <w:rFonts w:ascii="Times New Roman" w:eastAsia="Times New Roman" w:hAnsi="Times New Roman" w:cs="Times New Roman"/>
          <w:sz w:val="27"/>
          <w:szCs w:val="27"/>
        </w:rPr>
        <w:t>На основании изложенного и руководствуясь ст. ст. 29.9 - 29.11 КоАП РФ, мировой судья,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ПОСТАНОВИЛ: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</w:p>
    <w:p>
      <w:pPr>
        <w:spacing w:before="0" w:after="0"/>
        <w:jc w:val="center"/>
        <w:rPr>
          <w:sz w:val="27"/>
          <w:szCs w:val="27"/>
        </w:rPr>
      </w:pP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Гураль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Дмитрия Николаевича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признать виновн</w:t>
      </w:r>
      <w:r>
        <w:rPr>
          <w:rFonts w:ascii="Times New Roman" w:eastAsia="Times New Roman" w:hAnsi="Times New Roman" w:cs="Times New Roman"/>
          <w:sz w:val="27"/>
          <w:szCs w:val="27"/>
        </w:rPr>
        <w:t>ым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в совершении административного правонарушения, предусмотренного ст. 6.9.1 КоАП РФ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и подвергнуть наказанию в виде административного штрафа в размере </w:t>
      </w:r>
      <w:r>
        <w:rPr>
          <w:rFonts w:ascii="Times New Roman" w:eastAsia="Times New Roman" w:hAnsi="Times New Roman" w:cs="Times New Roman"/>
          <w:sz w:val="27"/>
          <w:szCs w:val="27"/>
        </w:rPr>
        <w:t>4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>000 (</w:t>
      </w:r>
      <w:r>
        <w:rPr>
          <w:rFonts w:ascii="Times New Roman" w:eastAsia="Times New Roman" w:hAnsi="Times New Roman" w:cs="Times New Roman"/>
          <w:sz w:val="27"/>
          <w:szCs w:val="27"/>
        </w:rPr>
        <w:t>четырех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тысяч) рублей.</w:t>
      </w:r>
    </w:p>
    <w:p>
      <w:pPr>
        <w:spacing w:before="0" w:after="0"/>
        <w:ind w:firstLine="708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7"/>
          <w:szCs w:val="27"/>
        </w:rPr>
        <w:t>Сургутский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городской суд </w:t>
      </w:r>
      <w:r>
        <w:rPr>
          <w:rFonts w:ascii="Times New Roman" w:eastAsia="Times New Roman" w:hAnsi="Times New Roman" w:cs="Times New Roman"/>
          <w:sz w:val="27"/>
          <w:szCs w:val="27"/>
        </w:rPr>
        <w:t>через мирового судью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судебного участка № 2 </w:t>
      </w:r>
      <w:r>
        <w:rPr>
          <w:rFonts w:ascii="Times New Roman" w:eastAsia="Times New Roman" w:hAnsi="Times New Roman" w:cs="Times New Roman"/>
          <w:sz w:val="27"/>
          <w:szCs w:val="27"/>
        </w:rPr>
        <w:t>Сургутского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судебного района города окружного значения Сургут в течение 10 дней с момента получения копии постановления.</w:t>
      </w:r>
    </w:p>
    <w:p>
      <w:pPr>
        <w:spacing w:before="0" w:after="0"/>
        <w:ind w:firstLine="708"/>
        <w:jc w:val="both"/>
        <w:rPr>
          <w:sz w:val="27"/>
          <w:szCs w:val="27"/>
        </w:rPr>
      </w:pP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Мировой судья</w:t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>
        <w:rPr>
          <w:rFonts w:ascii="Times New Roman" w:eastAsia="Times New Roman" w:hAnsi="Times New Roman" w:cs="Times New Roman"/>
          <w:sz w:val="27"/>
          <w:szCs w:val="27"/>
        </w:rPr>
        <w:t>М.Б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r>
        <w:rPr>
          <w:rFonts w:ascii="Times New Roman" w:eastAsia="Times New Roman" w:hAnsi="Times New Roman" w:cs="Times New Roman"/>
          <w:sz w:val="27"/>
          <w:szCs w:val="27"/>
        </w:rPr>
        <w:t>Бордунов</w:t>
      </w:r>
    </w:p>
    <w:p>
      <w:pPr>
        <w:spacing w:before="0" w:after="0"/>
        <w:jc w:val="both"/>
        <w:rPr>
          <w:sz w:val="27"/>
          <w:szCs w:val="27"/>
        </w:rPr>
      </w:pPr>
    </w:p>
    <w:p>
      <w:pPr>
        <w:spacing w:before="0" w:after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КОПИЯ ВЕРНА </w:t>
      </w:r>
    </w:p>
    <w:p>
      <w:pPr>
        <w:spacing w:before="0" w:after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Мировой судья судебного участка №2 </w:t>
      </w:r>
      <w:r>
        <w:rPr>
          <w:rFonts w:ascii="Times New Roman" w:eastAsia="Times New Roman" w:hAnsi="Times New Roman" w:cs="Times New Roman"/>
          <w:sz w:val="22"/>
          <w:szCs w:val="22"/>
        </w:rPr>
        <w:t>Сургутского</w:t>
      </w:r>
    </w:p>
    <w:p>
      <w:pPr>
        <w:spacing w:before="0" w:after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судебного района города окружного значения Сургута</w:t>
      </w:r>
    </w:p>
    <w:p>
      <w:pPr>
        <w:spacing w:before="0" w:after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ХМАО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-Югры ______________________ </w:t>
      </w:r>
      <w:r>
        <w:rPr>
          <w:rFonts w:ascii="Times New Roman" w:eastAsia="Times New Roman" w:hAnsi="Times New Roman" w:cs="Times New Roman"/>
          <w:sz w:val="22"/>
          <w:szCs w:val="22"/>
        </w:rPr>
        <w:t>М.Б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>
        <w:rPr>
          <w:rFonts w:ascii="Times New Roman" w:eastAsia="Times New Roman" w:hAnsi="Times New Roman" w:cs="Times New Roman"/>
          <w:sz w:val="22"/>
          <w:szCs w:val="22"/>
        </w:rPr>
        <w:t>Бордунов</w:t>
      </w:r>
    </w:p>
    <w:p>
      <w:pPr>
        <w:spacing w:before="0" w:after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«</w:t>
      </w:r>
      <w:r>
        <w:rPr>
          <w:rFonts w:ascii="Times New Roman" w:eastAsia="Times New Roman" w:hAnsi="Times New Roman" w:cs="Times New Roman"/>
          <w:sz w:val="22"/>
          <w:szCs w:val="22"/>
        </w:rPr>
        <w:t>20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» </w:t>
      </w:r>
      <w:r>
        <w:rPr>
          <w:rFonts w:ascii="Times New Roman" w:eastAsia="Times New Roman" w:hAnsi="Times New Roman" w:cs="Times New Roman"/>
          <w:sz w:val="22"/>
          <w:szCs w:val="22"/>
        </w:rPr>
        <w:t>мая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20</w:t>
      </w:r>
      <w:r>
        <w:rPr>
          <w:rFonts w:ascii="Times New Roman" w:eastAsia="Times New Roman" w:hAnsi="Times New Roman" w:cs="Times New Roman"/>
          <w:sz w:val="22"/>
          <w:szCs w:val="22"/>
        </w:rPr>
        <w:t>26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года </w:t>
      </w:r>
    </w:p>
    <w:p>
      <w:pPr>
        <w:spacing w:before="0" w:after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Подлинный документ находится в деле №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5-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0839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-2602/20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26</w:t>
      </w:r>
    </w:p>
    <w:p>
      <w:pPr>
        <w:spacing w:before="0" w:after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Секретарь судебного заседания </w:t>
      </w:r>
    </w:p>
    <w:p>
      <w:pPr>
        <w:spacing w:before="0" w:after="0"/>
        <w:ind w:firstLine="142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____________________ </w:t>
      </w:r>
      <w:r>
        <w:rPr>
          <w:rFonts w:ascii="Times New Roman" w:eastAsia="Times New Roman" w:hAnsi="Times New Roman" w:cs="Times New Roman"/>
          <w:sz w:val="22"/>
          <w:szCs w:val="22"/>
        </w:rPr>
        <w:t>О.П</w:t>
      </w:r>
      <w:r>
        <w:rPr>
          <w:rFonts w:ascii="Times New Roman" w:eastAsia="Times New Roman" w:hAnsi="Times New Roman" w:cs="Times New Roman"/>
          <w:sz w:val="22"/>
          <w:szCs w:val="22"/>
        </w:rPr>
        <w:t>. Куликова</w:t>
      </w:r>
    </w:p>
    <w:p>
      <w:pPr>
        <w:spacing w:before="0" w:after="0"/>
        <w:ind w:firstLine="142"/>
        <w:jc w:val="both"/>
        <w:rPr>
          <w:sz w:val="22"/>
          <w:szCs w:val="22"/>
        </w:rPr>
      </w:pPr>
    </w:p>
    <w:p>
      <w:pPr>
        <w:spacing w:before="0" w:after="0"/>
        <w:ind w:firstLine="142"/>
        <w:jc w:val="both"/>
        <w:rPr>
          <w:sz w:val="22"/>
          <w:szCs w:val="22"/>
        </w:rPr>
      </w:pPr>
    </w:p>
    <w:p>
      <w:pPr>
        <w:spacing w:before="0" w:after="0"/>
        <w:ind w:firstLine="567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Административный штраф перечислять на реквизиты: получатель: </w:t>
      </w:r>
      <w:r>
        <w:rPr>
          <w:rFonts w:ascii="Times New Roman" w:eastAsia="Times New Roman" w:hAnsi="Times New Roman" w:cs="Times New Roman"/>
          <w:sz w:val="20"/>
          <w:szCs w:val="20"/>
        </w:rPr>
        <w:t>УФК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по Ханты-Мансийскому автономному округу - Югре (Департамент административного обеспечения Ханты-Мансийского автономного округа - Югры, л/с </w:t>
      </w:r>
      <w:r>
        <w:rPr>
          <w:rFonts w:ascii="Times New Roman" w:eastAsia="Times New Roman" w:hAnsi="Times New Roman" w:cs="Times New Roman"/>
          <w:sz w:val="20"/>
          <w:szCs w:val="20"/>
        </w:rPr>
        <w:t>04872D08080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наименование банка: </w:t>
      </w:r>
      <w:r>
        <w:rPr>
          <w:rFonts w:ascii="Times New Roman" w:eastAsia="Times New Roman" w:hAnsi="Times New Roman" w:cs="Times New Roman"/>
          <w:sz w:val="20"/>
          <w:szCs w:val="20"/>
        </w:rPr>
        <w:t>ОКЦ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№ 8 УГУ Банка России//</w:t>
      </w:r>
      <w:r>
        <w:rPr>
          <w:rFonts w:ascii="Times New Roman" w:eastAsia="Times New Roman" w:hAnsi="Times New Roman" w:cs="Times New Roman"/>
          <w:sz w:val="20"/>
          <w:szCs w:val="20"/>
        </w:rPr>
        <w:t>УФК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по Ханты-Мансийскому автономному округу – Югре г. Ханты-Мансийск, счет получателя (номер казначейского счета): 03100643000000018700, банковский счет, входящий в состав единого казначейского счета (</w:t>
      </w:r>
      <w:r>
        <w:rPr>
          <w:rFonts w:ascii="Times New Roman" w:eastAsia="Times New Roman" w:hAnsi="Times New Roman" w:cs="Times New Roman"/>
          <w:sz w:val="20"/>
          <w:szCs w:val="20"/>
        </w:rPr>
        <w:t>ЕКС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) 40102810245370000007, </w:t>
      </w:r>
      <w:r>
        <w:rPr>
          <w:rFonts w:ascii="Times New Roman" w:eastAsia="Times New Roman" w:hAnsi="Times New Roman" w:cs="Times New Roman"/>
          <w:sz w:val="20"/>
          <w:szCs w:val="20"/>
        </w:rPr>
        <w:t>БИК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007162163, </w:t>
      </w:r>
      <w:r>
        <w:rPr>
          <w:rFonts w:ascii="Times New Roman" w:eastAsia="Times New Roman" w:hAnsi="Times New Roman" w:cs="Times New Roman"/>
          <w:sz w:val="20"/>
          <w:szCs w:val="20"/>
        </w:rPr>
        <w:t>ОКТМО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71876000, ИНН 8601073664, </w:t>
      </w:r>
      <w:r>
        <w:rPr>
          <w:rFonts w:ascii="Times New Roman" w:eastAsia="Times New Roman" w:hAnsi="Times New Roman" w:cs="Times New Roman"/>
          <w:sz w:val="20"/>
          <w:szCs w:val="20"/>
        </w:rPr>
        <w:t>КПП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860101001, </w:t>
      </w:r>
      <w:r>
        <w:rPr>
          <w:rFonts w:ascii="Times New Roman" w:eastAsia="Times New Roman" w:hAnsi="Times New Roman" w:cs="Times New Roman"/>
          <w:sz w:val="20"/>
          <w:szCs w:val="20"/>
        </w:rPr>
        <w:t>КБК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72011601063010009140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</w:rPr>
        <w:t>УИН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0412365400575008392606126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>
      <w:pPr>
        <w:spacing w:before="0" w:after="0"/>
        <w:ind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Штраф подлежит оплате в течение 60 дней, копия квитанции предоставляется в </w:t>
      </w:r>
      <w:r>
        <w:rPr>
          <w:rFonts w:ascii="Times New Roman" w:eastAsia="Times New Roman" w:hAnsi="Times New Roman" w:cs="Times New Roman"/>
          <w:sz w:val="20"/>
          <w:szCs w:val="20"/>
        </w:rPr>
        <w:t>каб</w:t>
      </w:r>
      <w:r>
        <w:rPr>
          <w:rFonts w:ascii="Times New Roman" w:eastAsia="Times New Roman" w:hAnsi="Times New Roman" w:cs="Times New Roman"/>
          <w:sz w:val="20"/>
          <w:szCs w:val="20"/>
        </w:rPr>
        <w:t>. 105 дома 9 по ул. Гагарина г. Сургута.</w:t>
      </w:r>
    </w:p>
    <w:p>
      <w:pPr>
        <w:spacing w:before="0" w:after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Лицо, не уплатившее штраф в установленный законом срок подлежит наказанию по ч. 1 ст. 20.25 КоАП РФ в виде штрафа в двойном размере суммы неоплаченного штрафа, но не менее одной тысячи рублей, либо административному аресту на срок до 15 суток, либо обязательных работ на срок до пятидесяти часов.</w:t>
      </w:r>
    </w:p>
    <w:p>
      <w:pPr>
        <w:spacing w:before="0" w:after="0"/>
        <w:jc w:val="both"/>
        <w:rPr>
          <w:sz w:val="22"/>
          <w:szCs w:val="22"/>
        </w:rPr>
      </w:pPr>
    </w:p>
    <w:p>
      <w:pPr>
        <w:spacing w:before="0" w:after="0"/>
        <w:ind w:firstLine="708"/>
        <w:jc w:val="both"/>
        <w:rPr>
          <w:sz w:val="18"/>
          <w:szCs w:val="1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33rplc-7">
    <w:name w:val="cat-UserDefined grp-33 rplc-7"/>
    <w:basedOn w:val="DefaultParagraphFont"/>
  </w:style>
  <w:style w:type="character" w:customStyle="1" w:styleId="cat-UserDefinedgrp-34rplc-16">
    <w:name w:val="cat-UserDefined grp-34 rplc-16"/>
    <w:basedOn w:val="DefaultParagraphFont"/>
  </w:style>
  <w:style w:type="character" w:customStyle="1" w:styleId="cat-UserDefinedgrp-35rplc-25">
    <w:name w:val="cat-UserDefined grp-35 rplc-25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